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jc w:val="center"/>
        <w:rPr>
          <w:b/>
          <w:color w:val="000000"/>
        </w:rPr>
      </w:pPr>
      <w:r>
        <w:rPr>
          <w:b/>
          <w:color w:val="000000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40425" cy="840105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Web"/>
        <w:spacing w:before="280" w:after="280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Web"/>
        <w:spacing w:before="280" w:after="280"/>
        <w:jc w:val="center"/>
        <w:rPr>
          <w:b/>
          <w:color w:val="000000"/>
        </w:rPr>
      </w:pPr>
      <w:r>
        <w:rPr>
          <w:b/>
          <w:color w:val="000000"/>
        </w:rPr>
        <w:t>Пояснительная записка</w:t>
      </w:r>
    </w:p>
    <w:p>
      <w:pPr>
        <w:pStyle w:val="NormalWeb"/>
        <w:spacing w:before="280" w:after="280"/>
        <w:ind w:firstLine="851"/>
        <w:rPr>
          <w:color w:val="000000"/>
        </w:rPr>
      </w:pPr>
      <w:r>
        <w:rPr>
          <w:color w:val="000000"/>
        </w:rPr>
        <w:t>Рабочая программа составлена на основе следующих нормативно-правовых документов:</w:t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>- ФЗ - №273 от 29.12.2012 г. «Об образовании в Российской Федерации»;</w:t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>- Закона Республики Татарстан от 22 июля 2013 г. № 68-ЗРТ «Об образовании»</w:t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>- Учебного плана МБОУ «Коргузинская средняя общеобразовательная школа» Верхнеуслонского муниципального района Республики Татарстан на 2019-2020 учебный год;</w:t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>- Основной образовательной программы основного общего образования МБОУ «Коргузинская средняя общеобразовательная школа» Верхнеуслонского муниципального района Республики Татарстан;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</w:t>
      </w:r>
      <w:r>
        <w:rPr>
          <w:rFonts w:cs="Times New Roman" w:ascii="Times New Roman" w:hAnsi="Times New Roman"/>
          <w:sz w:val="24"/>
          <w:szCs w:val="24"/>
        </w:rPr>
        <w:t>Примерные программы по учебным предметам федерального базисного учебного плана.</w:t>
      </w:r>
    </w:p>
    <w:p>
      <w:pPr>
        <w:pStyle w:val="NormalWeb"/>
        <w:spacing w:before="280" w:after="280"/>
        <w:rPr>
          <w:color w:val="000000"/>
        </w:rPr>
      </w:pPr>
      <w:r>
        <w:rPr>
          <w:color w:val="000000"/>
        </w:rPr>
        <w:t>- Положение о порядке разработки, утверждения и структуре рабочих программ учебных предметов, курсов МБОУ «Коргузинская средняя общеобразовательная школа» (Приказ №71/</w:t>
      </w:r>
      <w:r>
        <w:rPr/>
        <w:t>1 от 31 мая</w:t>
      </w:r>
      <w:r>
        <w:rPr>
          <w:color w:val="000000"/>
        </w:rPr>
        <w:t xml:space="preserve"> 2017 г.)</w:t>
      </w:r>
    </w:p>
    <w:p>
      <w:pPr>
        <w:pStyle w:val="Style26"/>
        <w:ind w:firstLine="851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>Рабочая программа согласно учебному плану рассчитана на 34 часа / 1 час в неделю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(за счет школьного компонента).</w:t>
      </w:r>
    </w:p>
    <w:p>
      <w:pPr>
        <w:pStyle w:val="NormalWeb"/>
        <w:spacing w:before="280" w:after="280"/>
        <w:ind w:firstLine="851"/>
        <w:rPr>
          <w:color w:val="000000"/>
        </w:rPr>
      </w:pPr>
      <w:r>
        <w:rPr>
          <w:color w:val="000000"/>
        </w:rPr>
        <w:t>Изучение элективного курса по химии на данном уровне основного общего образования направлено на достижение цели:</w:t>
      </w:r>
    </w:p>
    <w:p>
      <w:pPr>
        <w:pStyle w:val="Default"/>
        <w:numPr>
          <w:ilvl w:val="0"/>
          <w:numId w:val="1"/>
        </w:numPr>
        <w:ind w:left="284" w:hanging="284"/>
        <w:jc w:val="both"/>
        <w:rPr/>
      </w:pPr>
      <w:r>
        <w:rPr/>
        <w:t>темы которые приводится в программе, позволяют сформировать у учащихся умение самостоятельно приобретать и применять знания, а также развивают их творческие способности;</w:t>
      </w:r>
    </w:p>
    <w:p>
      <w:pPr>
        <w:pStyle w:val="Style26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освоение знаний о химической составляющей естественнонаучной картины мира;</w:t>
      </w:r>
    </w:p>
    <w:p>
      <w:pPr>
        <w:pStyle w:val="Style26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>
      <w:pPr>
        <w:pStyle w:val="Style26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>
      <w:pPr>
        <w:pStyle w:val="Style26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к окружающей среде;</w:t>
      </w:r>
    </w:p>
    <w:p>
      <w:pPr>
        <w:pStyle w:val="Style26"/>
        <w:numPr>
          <w:ilvl w:val="0"/>
          <w:numId w:val="1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Задачи: </w:t>
      </w:r>
    </w:p>
    <w:p>
      <w:pPr>
        <w:pStyle w:val="Style26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-умение самостоятельно и мотивированно организовывать свою познавательную деятельность (от постановки цели до получения и оценки результата);</w:t>
      </w:r>
    </w:p>
    <w:p>
      <w:pPr>
        <w:pStyle w:val="Style26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-определение сущностных характеристик изучаемого объекта;</w:t>
      </w:r>
    </w:p>
    <w:p>
      <w:pPr>
        <w:pStyle w:val="Style26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умение развернуто обосновывать суждения, давать определения, приводить доказательства; </w:t>
      </w:r>
    </w:p>
    <w:p>
      <w:pPr>
        <w:pStyle w:val="Style26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-оценивание и корректировка своего поведения в окружающей среде;</w:t>
      </w:r>
    </w:p>
    <w:p>
      <w:pPr>
        <w:pStyle w:val="Style26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выполнение в практической деятельности и в повседневной жизни экологических требований; </w:t>
      </w:r>
    </w:p>
    <w:p>
      <w:pPr>
        <w:pStyle w:val="Style26"/>
        <w:ind w:firstLine="142"/>
        <w:jc w:val="both"/>
        <w:rPr>
          <w:sz w:val="24"/>
          <w:szCs w:val="24"/>
        </w:rPr>
      </w:pPr>
      <w:r>
        <w:rPr>
          <w:sz w:val="24"/>
          <w:szCs w:val="24"/>
        </w:rPr>
        <w:t>-использование мультимедийных ресурсов и компьютерных технологий для обработки, передачи, систематизации информации.</w:t>
      </w:r>
    </w:p>
    <w:p>
      <w:pPr>
        <w:pStyle w:val="Style26"/>
        <w:ind w:firstLine="142"/>
        <w:jc w:val="both"/>
        <w:rPr>
          <w:rFonts w:eastAsia="" w:eastAsiaTheme="minorEastAsia"/>
          <w:sz w:val="24"/>
          <w:szCs w:val="24"/>
        </w:rPr>
      </w:pPr>
      <w:r>
        <w:rPr>
          <w:rFonts w:eastAsia="" w:eastAsiaTheme="minorEastAsia"/>
          <w:sz w:val="24"/>
          <w:szCs w:val="24"/>
        </w:rPr>
      </w:r>
    </w:p>
    <w:p>
      <w:pPr>
        <w:pStyle w:val="Style26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Этот курс, с одной стороны, будет интересен учащимся, которые выбрали гуманитарное направление, и, с другой стороны, является хорошей базой для тех, кто станет и далее изучать естественные науки после школы.</w:t>
      </w:r>
    </w:p>
    <w:p>
      <w:pPr>
        <w:pStyle w:val="Style26"/>
        <w:ind w:firstLine="142"/>
        <w:jc w:val="both"/>
        <w:rPr>
          <w:rFonts w:eastAsia="" w:eastAsiaTheme="minorEastAsia"/>
          <w:sz w:val="24"/>
          <w:szCs w:val="24"/>
        </w:rPr>
      </w:pPr>
      <w:r>
        <w:rPr>
          <w:rFonts w:eastAsia="" w:eastAsiaTheme="minorEastAsia"/>
          <w:sz w:val="24"/>
          <w:szCs w:val="24"/>
        </w:rPr>
      </w:r>
    </w:p>
    <w:p>
      <w:pPr>
        <w:pStyle w:val="Normal"/>
        <w:tabs>
          <w:tab w:val="clear" w:pos="708"/>
          <w:tab w:val="left" w:pos="4040" w:leader="none"/>
        </w:tabs>
        <w:spacing w:lineRule="auto" w:line="240"/>
        <w:ind w:left="360" w:hanging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4040" w:leader="none"/>
        </w:tabs>
        <w:spacing w:lineRule="auto" w:line="240"/>
        <w:ind w:left="360" w:hanging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Требования к уровню подготовки учащихся</w:t>
      </w:r>
    </w:p>
    <w:p>
      <w:pPr>
        <w:pStyle w:val="Style26"/>
        <w:ind w:firstLine="142"/>
        <w:jc w:val="both"/>
        <w:rPr>
          <w:rFonts w:eastAsia="" w:eastAsiaTheme="minorEastAsia"/>
          <w:sz w:val="24"/>
          <w:szCs w:val="24"/>
        </w:rPr>
      </w:pPr>
      <w:r>
        <w:rPr>
          <w:rFonts w:eastAsia="" w:eastAsiaTheme="minorEastAsia"/>
          <w:sz w:val="24"/>
          <w:szCs w:val="24"/>
        </w:rPr>
      </w:r>
    </w:p>
    <w:p>
      <w:pPr>
        <w:pStyle w:val="Default"/>
        <w:ind w:firstLine="851"/>
        <w:jc w:val="both"/>
        <w:rPr/>
      </w:pPr>
      <w:r>
        <w:rPr/>
        <w:t xml:space="preserve">По итогам изучения курса учащийся научится использовать приобретенные знания и умения в практической деятельности и повседневной жизни для: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</w:t>
      </w:r>
      <w:r>
        <w:rPr>
          <w:rFonts w:cs="Times New Roman" w:ascii="Times New Roman" w:hAnsi="Times New Roman"/>
          <w:sz w:val="24"/>
          <w:szCs w:val="24"/>
        </w:rPr>
        <w:t>понимания глобальных проблем - экологических, энергетических и сырьевых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</w:t>
      </w:r>
      <w:r>
        <w:rPr>
          <w:rFonts w:cs="Times New Roman" w:ascii="Times New Roman" w:hAnsi="Times New Roman"/>
          <w:sz w:val="24"/>
          <w:szCs w:val="24"/>
        </w:rPr>
        <w:t xml:space="preserve">объяснения химических явлений, происходящих в быту, природе и на производстве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</w:t>
      </w:r>
      <w:r>
        <w:rPr>
          <w:rFonts w:cs="Times New Roman" w:ascii="Times New Roman" w:hAnsi="Times New Roman"/>
          <w:sz w:val="24"/>
          <w:szCs w:val="24"/>
        </w:rPr>
        <w:t xml:space="preserve">экологически грамотного поведения в окружающей среде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</w:t>
      </w:r>
      <w:r>
        <w:rPr>
          <w:rFonts w:cs="Times New Roman" w:ascii="Times New Roman" w:hAnsi="Times New Roman"/>
          <w:sz w:val="24"/>
          <w:szCs w:val="24"/>
        </w:rPr>
        <w:t xml:space="preserve">безопасной работы с веществами в лаборатории, быту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</w:t>
      </w:r>
      <w:r>
        <w:rPr>
          <w:rFonts w:cs="Times New Roman" w:ascii="Times New Roman" w:hAnsi="Times New Roman"/>
          <w:sz w:val="24"/>
          <w:szCs w:val="24"/>
        </w:rPr>
        <w:t xml:space="preserve">распознавания важнейших веществ и материалов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</w:t>
      </w:r>
      <w:r>
        <w:rPr>
          <w:rFonts w:cs="Times New Roman" w:ascii="Times New Roman" w:hAnsi="Times New Roman"/>
          <w:sz w:val="24"/>
          <w:szCs w:val="24"/>
        </w:rPr>
        <w:t xml:space="preserve">оценки качества питьевой воды и отдельных пищевых продуктов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•</w:t>
      </w:r>
      <w:r>
        <w:rPr>
          <w:rFonts w:cs="Times New Roman" w:ascii="Times New Roman" w:hAnsi="Times New Roman"/>
          <w:sz w:val="24"/>
          <w:szCs w:val="24"/>
        </w:rPr>
        <w:t>критической оценки достоверности химической информации, поступающей из различных источников.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Содержание программ элективного курса</w:t>
      </w:r>
    </w:p>
    <w:p>
      <w:pPr>
        <w:pStyle w:val="Default"/>
        <w:jc w:val="center"/>
        <w:rPr/>
      </w:pPr>
      <w:r>
        <w:rPr>
          <w:b/>
          <w:bCs/>
        </w:rPr>
        <w:t>Тема 1. Химия и самое необходимое (6 часов)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Химия и повседневная жизнь человека.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Вода. Состав воды. Строение ее молекул Вода в организме человека. Физико-химические свойства воды. Вода на планете. Возможные агрегатные состояния воды. Пресная вода и ее запасы. Экологические проблемы чистой воды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Спички. Пирофоры. История изобретения спичек. Красный и белый фосфор. Окислительно--восстановительные процессы, протекающие при зажигании спички. Спичечное производство в России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Бумага. История бумаги. Целлюлоза. Макулатура. Хлопчатобумажные ткани. Виды бумаги и их практическое использование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Карандаши и акварельные краски. Графит. Цветные карандаши. Пигменты. Химический состав и виды акварельных красок</w:t>
      </w:r>
    </w:p>
    <w:p>
      <w:pPr>
        <w:pStyle w:val="Default"/>
        <w:jc w:val="center"/>
        <w:rPr/>
      </w:pPr>
      <w:r>
        <w:rPr>
          <w:b/>
          <w:bCs/>
        </w:rPr>
        <w:t>Тема 2. Химические вещества в строительстве (5 часов)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Строительные материалы. Красный глиняный кирпич и силикатный кирпич. Гипсокартон. Древесина. Связующие материалы. Стекольные строительные материалы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Керамика. Гончарное ремесло. Глины. Классификация керамики и исходного сырья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Стекло. Его свойства и применение. Основные этапы истории стеклоделия. Свойства и применение стекла. Виды декоративной обработки изделий из стекла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Строительные материалы. Керамика. Стекло.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Тема 3. Химия стирки (7 часов)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Маленькие секреты большой стирки. История стирки. Химия стирки. СМС, ПАВ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Удаление пятен с одежды. Классификация пятен и способы их удаления. Виды пятен, технология их удаления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Распознавание волокон и тканей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Сравнение свойств мыла и синтетических моющих средств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Домашняя химчистка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Тема 4. Химия пищи (9 часов)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Основные химические вещества пищи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Соли. Поваренная соль. Сода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Белки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Жиры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Углеводы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Пищевые добавки витамины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Витамины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Белки пищи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Тема 5. Химия и медицина (3 часа)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Лекарственные вещества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«Суд над этанолом»</w:t>
      </w:r>
    </w:p>
    <w:p>
      <w:pPr>
        <w:pStyle w:val="Default"/>
        <w:jc w:val="center"/>
        <w:rPr>
          <w:b/>
          <w:bCs/>
        </w:rPr>
      </w:pPr>
      <w:r>
        <w:rPr>
          <w:b/>
          <w:bCs/>
        </w:rPr>
        <w:t>Тема 6. Химия и красота (4 часа)</w:t>
      </w:r>
    </w:p>
    <w:p>
      <w:pPr>
        <w:pStyle w:val="Default"/>
        <w:rPr/>
      </w:pPr>
      <w:r>
        <w:rPr/>
        <w:t>Химические средства гигиены и косметики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Тематическое планирование</w:t>
      </w:r>
    </w:p>
    <w:tbl>
      <w:tblPr>
        <w:tblW w:w="9214" w:type="dxa"/>
        <w:jc w:val="left"/>
        <w:tblInd w:w="3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23"/>
        <w:gridCol w:w="2554"/>
        <w:gridCol w:w="849"/>
        <w:gridCol w:w="1702"/>
        <w:gridCol w:w="1844"/>
        <w:gridCol w:w="1841"/>
      </w:tblGrid>
      <w:tr>
        <w:trPr/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Наименование раздела.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Кол-во  часов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ind w:right="-515" w:hanging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   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Кол-во практических     работ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Кол-во лабораторных опытов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Кол-во контрольных  работ</w:t>
            </w:r>
          </w:p>
        </w:tc>
      </w:tr>
      <w:tr>
        <w:trPr/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/>
            </w:pPr>
            <w:r>
              <w:rPr>
                <w:bCs/>
              </w:rPr>
              <w:t>Химия и самое необходимое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Химические вещества в строительстве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Химия стирки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Химия пищи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Химия и медицина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Химия и красота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91" w:hRule="atLeast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3"/>
        <w:tblpPr w:bottomFromText="0" w:horzAnchor="margin" w:leftFromText="180" w:rightFromText="180" w:tblpX="0" w:tblpY="1558" w:topFromText="0" w:vertAnchor="page"/>
        <w:tblW w:w="932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52"/>
        <w:gridCol w:w="4885"/>
        <w:gridCol w:w="1275"/>
        <w:gridCol w:w="1222"/>
        <w:gridCol w:w="54"/>
        <w:gridCol w:w="1134"/>
      </w:tblGrid>
      <w:tr>
        <w:trPr>
          <w:trHeight w:val="435" w:hRule="atLeast"/>
        </w:trPr>
        <w:tc>
          <w:tcPr>
            <w:tcW w:w="9322" w:type="dxa"/>
            <w:gridSpan w:val="6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Календарно-тематическое планирование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35" w:hRule="atLeast"/>
        </w:trPr>
        <w:tc>
          <w:tcPr>
            <w:tcW w:w="75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№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/№</w:t>
            </w:r>
          </w:p>
        </w:tc>
        <w:tc>
          <w:tcPr>
            <w:tcW w:w="488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Наименование раздела. Тема урока.</w:t>
            </w:r>
          </w:p>
        </w:tc>
        <w:tc>
          <w:tcPr>
            <w:tcW w:w="127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Кол-во часов</w:t>
            </w:r>
          </w:p>
        </w:tc>
        <w:tc>
          <w:tcPr>
            <w:tcW w:w="241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Дата</w:t>
            </w:r>
          </w:p>
        </w:tc>
      </w:tr>
      <w:tr>
        <w:trPr>
          <w:trHeight w:val="352" w:hRule="atLeast"/>
        </w:trPr>
        <w:tc>
          <w:tcPr>
            <w:tcW w:w="75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88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План</w:t>
            </w:r>
          </w:p>
        </w:tc>
        <w:tc>
          <w:tcPr>
            <w:tcW w:w="118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факт</w:t>
            </w:r>
          </w:p>
        </w:tc>
      </w:tr>
      <w:tr>
        <w:trPr/>
        <w:tc>
          <w:tcPr>
            <w:tcW w:w="9322" w:type="dxa"/>
            <w:gridSpan w:val="6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b/>
                <w:bCs/>
                <w:kern w:val="0"/>
                <w:lang w:val="ru-RU" w:eastAsia="en-US" w:bidi="ar-SA"/>
              </w:rPr>
              <w:t>Тема 1. Химия и самое необходимое (6 часов)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1/1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Химия и повседневная жизнь человека.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2/2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Вода. Состав воды. Строение ее молекул Вода в организме человека. Физико-химические свойства воды. Вода на планете. Возможные агрегатные состояния воды. Пресная вода и ее запасы. Экологические проблемы чистой воды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3/3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Спички. Пирофоры. История изобретения спичек. Красный и белый фосфор. Окислительно--восстановительные процессы, протекающие при зажигании спички. Спичечное производство в России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4/4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Бумага. История бумаги. Целлюлоза. Макулатура. Хлопчатобумажные ткани. Виды бумаги и их практическое использование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5/5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Карандаши и акварельные краски. Графит. Цветные карандаши. Пигменты. Химический состав и виды акварельных красок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6/6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Обобщающий урок: Химия и самое необходимое.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322" w:type="dxa"/>
            <w:gridSpan w:val="6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b/>
                <w:bCs/>
                <w:kern w:val="0"/>
                <w:lang w:val="ru-RU" w:eastAsia="en-US" w:bidi="ar-SA"/>
              </w:rPr>
              <w:t>Тема 2. Химические вещества в строительстве (5 часов)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7/1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Строительные материалы.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Красный глиняный кирпич и силикатный кирпич. Гипсокартон. Древесина. Связующие материалы. Стекольные строительные материалы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8/2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Керамика. Гончарное ремесло. Глины. Классификация керамики и исходного сырья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9/3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Стекло. Его свойства и применение. Основные этапы истории стеклоделия. Свойства и применение стекла. Виды декоративной обработки изделий из стекла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10/4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Строительные материалы. Керамика. Стекло.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11/5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Обобщающий урок: Химические вещества в строительстве.</w:t>
            </w:r>
          </w:p>
        </w:tc>
        <w:tc>
          <w:tcPr>
            <w:tcW w:w="127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78" w:hRule="atLeast"/>
        </w:trPr>
        <w:tc>
          <w:tcPr>
            <w:tcW w:w="9322" w:type="dxa"/>
            <w:gridSpan w:val="6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b/>
                <w:bCs/>
                <w:kern w:val="0"/>
                <w:lang w:val="ru-RU" w:eastAsia="en-US" w:bidi="ar-SA"/>
              </w:rPr>
              <w:t>Тема 3. Химия стирки (7 часов)</w:t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12/1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Маленькие секреты большой стирки. История стирки. Химия стирки. СМС, ПАВ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13-14/ 2-3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Удаление пятен с одежды. Классификация пятен и способы их удаления. Виды пятен, технология их удаления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15/4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Распознавание волокон и тканей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16/5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Сравнение свойств мыла и синтетических моющих средств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17/6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Домашняя химчистка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18/7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Обобщающий урок: Химия стирки.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25" w:hRule="atLeast"/>
        </w:trPr>
        <w:tc>
          <w:tcPr>
            <w:tcW w:w="9322" w:type="dxa"/>
            <w:gridSpan w:val="6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b/>
                <w:bCs/>
                <w:kern w:val="0"/>
                <w:lang w:val="ru-RU" w:eastAsia="en-US" w:bidi="ar-SA"/>
              </w:rPr>
              <w:t>Тема 4. Химия пищи (9 часов)</w:t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19/1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Основные химические вещества пищи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20/2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Соли. Поваренная соль. Сода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21/3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Белки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22/4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Жиры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23/5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Углеводы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24/6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Пищевые добавки витамины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25/7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Витамины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26/8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Белки пищи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27/9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Обобщающий урок: Химия пищи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96" w:hRule="atLeast"/>
        </w:trPr>
        <w:tc>
          <w:tcPr>
            <w:tcW w:w="9322" w:type="dxa"/>
            <w:gridSpan w:val="6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b/>
                <w:bCs/>
                <w:kern w:val="0"/>
                <w:lang w:val="ru-RU" w:eastAsia="en-US" w:bidi="ar-SA"/>
              </w:rPr>
              <w:t>Тема 5. Химия и медицина (3 часа)</w:t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28/1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Лекарственные вещества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29/2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«Суд над этанолом»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30/3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Обобщающий урок: Химия и медицина.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322" w:type="dxa"/>
            <w:gridSpan w:val="6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center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b/>
                <w:bCs/>
                <w:kern w:val="0"/>
                <w:lang w:val="ru-RU" w:eastAsia="en-US" w:bidi="ar-SA"/>
              </w:rPr>
              <w:t>Тема 6. Химия и красота (4 часа)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31-32/ 1-2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Химические средства гигиены и косметики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33/3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Обобщающий урок: Химия и красота.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5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34/4</w:t>
            </w:r>
          </w:p>
        </w:tc>
        <w:tc>
          <w:tcPr>
            <w:tcW w:w="4885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eastAsia="Calibri"/>
                <w:kern w:val="0"/>
                <w:lang w:val="ru-RU" w:eastAsia="en-US" w:bidi="ar-SA"/>
              </w:rPr>
            </w:pPr>
            <w:r>
              <w:rPr>
                <w:rFonts w:eastAsia="Calibri"/>
                <w:kern w:val="0"/>
                <w:lang w:val="ru-RU" w:eastAsia="en-US" w:bidi="ar-SA"/>
              </w:rPr>
              <w:t>Итоговое занятие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27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20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453515" cy="2354580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footerReference w:type="default" r:id="rId4"/>
      <w:type w:val="nextPage"/>
      <w:pgSz w:w="11906" w:h="16838"/>
      <w:pgMar w:left="1701" w:right="850" w:gutter="0" w:header="0" w:top="1134" w:footer="708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512242028"/>
    </w:sdtPr>
    <w:sdtContent>
      <w:p>
        <w:pPr>
          <w:pStyle w:val="Style25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</w:sdtContent>
  </w:sdt>
  <w:p>
    <w:pPr>
      <w:pStyle w:val="Style25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23ce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semiHidden/>
    <w:qFormat/>
    <w:rsid w:val="00e10b72"/>
    <w:rPr/>
  </w:style>
  <w:style w:type="character" w:styleId="Style15" w:customStyle="1">
    <w:name w:val="Нижний колонтитул Знак"/>
    <w:basedOn w:val="DefaultParagraphFont"/>
    <w:uiPriority w:val="99"/>
    <w:qFormat/>
    <w:rsid w:val="00e10b72"/>
    <w:rPr/>
  </w:style>
  <w:style w:type="character" w:styleId="Style16" w:customStyle="1">
    <w:name w:val="Название Знак"/>
    <w:basedOn w:val="DefaultParagraphFont"/>
    <w:qFormat/>
    <w:rsid w:val="00465be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7" w:customStyle="1">
    <w:name w:val="Текст выноски Знак"/>
    <w:basedOn w:val="DefaultParagraphFont"/>
    <w:link w:val="BalloonText"/>
    <w:uiPriority w:val="99"/>
    <w:semiHidden/>
    <w:qFormat/>
    <w:rsid w:val="003b141d"/>
    <w:rPr>
      <w:rFonts w:ascii="Tahoma" w:hAnsi="Tahoma" w:cs="Tahoma"/>
      <w:sz w:val="16"/>
      <w:szCs w:val="16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ascii="PT Astra Serif" w:hAnsi="PT Astra Serif" w:cs="Noto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Default" w:customStyle="1">
    <w:name w:val="Default"/>
    <w:qFormat/>
    <w:rsid w:val="0017672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Style14"/>
    <w:uiPriority w:val="99"/>
    <w:semiHidden/>
    <w:unhideWhenUsed/>
    <w:rsid w:val="00e10b7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Style15"/>
    <w:uiPriority w:val="99"/>
    <w:unhideWhenUsed/>
    <w:rsid w:val="00e10b7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465be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6">
    <w:name w:val="Title"/>
    <w:basedOn w:val="Normal"/>
    <w:link w:val="Style16"/>
    <w:qFormat/>
    <w:rsid w:val="00465be2"/>
    <w:pPr>
      <w:spacing w:lineRule="auto" w:line="240" w:before="0" w:after="0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e166cd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link w:val="Style17"/>
    <w:uiPriority w:val="99"/>
    <w:semiHidden/>
    <w:unhideWhenUsed/>
    <w:qFormat/>
    <w:rsid w:val="003b14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7672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9670A1-6792-45E0-A1D5-31D97CB1C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Application>LibreOffice/7.5.6.2$Linux_X86_64 LibreOffice_project/50$Build-2</Application>
  <AppVersion>15.0000</AppVersion>
  <Pages>6</Pages>
  <Words>1072</Words>
  <Characters>6987</Characters>
  <CharactersWithSpaces>7879</CharactersWithSpaces>
  <Paragraphs>205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2019-10-08T09:30:00Z</dcterms:created>
  <dc:creator>Татьяна</dc:creator>
  <dc:description/>
  <dc:language>ru-RU</dc:language>
  <cp:lastModifiedBy/>
  <dcterms:modified xsi:type="dcterms:W3CDTF">2025-09-16T13:34:48Z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